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C606" w14:textId="5323ACB4" w:rsidR="0052534B" w:rsidRDefault="006964CB" w:rsidP="00E7613F">
      <w:r w:rsidRPr="00F50543">
        <w:rPr>
          <w:noProof/>
        </w:rPr>
        <w:drawing>
          <wp:inline distT="0" distB="0" distL="0" distR="0" wp14:anchorId="1AA55D18" wp14:editId="54F1242E">
            <wp:extent cx="6373504" cy="864380"/>
            <wp:effectExtent l="0" t="0" r="8255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8682" cy="87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AB4AF" w14:textId="2F198C1F" w:rsidR="0060743A" w:rsidRPr="009E2C7A" w:rsidRDefault="00DD775C" w:rsidP="00FC5182">
      <w:pPr>
        <w:jc w:val="center"/>
        <w:rPr>
          <w:rFonts w:ascii="Times New Roman" w:hAnsi="Times New Roman" w:cs="Times New Roman"/>
          <w:b/>
          <w:bCs/>
          <w:color w:val="120EB8"/>
          <w:sz w:val="36"/>
          <w:szCs w:val="36"/>
        </w:rPr>
      </w:pPr>
      <w:r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 xml:space="preserve">INSCRIPCIÓN </w:t>
      </w:r>
      <w:r w:rsidR="00333087"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>TRABAJO FIN DE GRADO</w:t>
      </w:r>
    </w:p>
    <w:p w14:paraId="62B686B2" w14:textId="6E6F9D0E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bCs/>
          <w:lang w:val="es-ES_tradnl"/>
        </w:rPr>
      </w:pPr>
      <w:r w:rsidRPr="00E53664">
        <w:rPr>
          <w:rFonts w:ascii="Times New Roman" w:hAnsi="Times New Roman" w:cs="Times New Roman"/>
        </w:rPr>
        <w:t xml:space="preserve">Cumplimentar y remitir a </w:t>
      </w:r>
      <w:hyperlink r:id="rId6" w:history="1">
        <w:r w:rsidRPr="00E53664">
          <w:rPr>
            <w:rStyle w:val="Hipervnculo"/>
            <w:rFonts w:ascii="Times New Roman" w:hAnsi="Times New Roman" w:cs="Times New Roman"/>
            <w:b/>
            <w:lang w:val="es-ES_tradnl"/>
          </w:rPr>
          <w:t>magisterio.cu@uclm.es</w:t>
        </w:r>
      </w:hyperlink>
      <w:r w:rsidRPr="00E53664">
        <w:rPr>
          <w:rFonts w:ascii="Times New Roman" w:hAnsi="Times New Roman" w:cs="Times New Roman"/>
          <w:b/>
          <w:u w:val="single"/>
          <w:lang w:val="es-ES_tradnl"/>
        </w:rPr>
        <w:t xml:space="preserve"> </w:t>
      </w:r>
      <w:r w:rsidRPr="00E53664">
        <w:rPr>
          <w:rFonts w:ascii="Times New Roman" w:hAnsi="Times New Roman" w:cs="Times New Roman"/>
          <w:bCs/>
          <w:lang w:val="es-ES_tradnl"/>
        </w:rPr>
        <w:t>desde la cuenta institucional “……</w:t>
      </w:r>
      <w:r w:rsidR="00FC5182" w:rsidRPr="00E53664">
        <w:rPr>
          <w:rFonts w:ascii="Times New Roman" w:hAnsi="Times New Roman" w:cs="Times New Roman"/>
          <w:bCs/>
          <w:lang w:val="es-ES_tradnl"/>
        </w:rPr>
        <w:t>……………</w:t>
      </w:r>
      <w:r w:rsidRPr="00E53664">
        <w:rPr>
          <w:rFonts w:ascii="Times New Roman" w:hAnsi="Times New Roman" w:cs="Times New Roman"/>
          <w:bCs/>
          <w:lang w:val="es-ES_tradnl"/>
        </w:rPr>
        <w:t>……@alu.uclm.es”</w:t>
      </w:r>
    </w:p>
    <w:p w14:paraId="3BCF5219" w14:textId="77777777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</w:pPr>
      <w:r w:rsidRPr="00E53664"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  <w:t>DATOS DEL SOLICITANTE:</w:t>
      </w:r>
    </w:p>
    <w:p w14:paraId="1B8D5FDA" w14:textId="627DE48C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APELLIDOS___________________________________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__NOMBRE____________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</w:t>
      </w:r>
    </w:p>
    <w:p w14:paraId="1AAC7EA8" w14:textId="66D50275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proofErr w:type="gram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D.N.I.:_</w:t>
      </w:r>
      <w:proofErr w:type="gram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_TELEFONO_____________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DIRECCIÓN:_________________________________________________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</w:t>
      </w:r>
    </w:p>
    <w:p w14:paraId="654C873D" w14:textId="6B340369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LOCALIDAD: ____________________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_, PROVINCIA 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</w:t>
      </w:r>
    </w:p>
    <w:p w14:paraId="43ED2253" w14:textId="628646DD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TITULACIÓN: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GRADO EN MAESTRO EN EDUCACIÓN INFANTIL____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GRADO EN MAESTRO EN EDUCACIÓN 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PRIMARIA 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</w:t>
      </w:r>
    </w:p>
    <w:p w14:paraId="7B4AAAF5" w14:textId="77777777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NOTA MEDIA___________________</w:t>
      </w:r>
      <w:proofErr w:type="gramStart"/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_(</w:t>
      </w:r>
      <w:proofErr w:type="gramEnd"/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a rellenar por la Facultad)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  </w:t>
      </w:r>
    </w:p>
    <w:p w14:paraId="6A2A3D3D" w14:textId="11E39B18" w:rsidR="00333087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  <w:t>Solicita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realizar el TFG tutelado por la siguiente área de conocimiento: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693"/>
      </w:tblGrid>
      <w:tr w:rsidR="00333087" w:rsidRPr="00E53664" w14:paraId="6CBD6041" w14:textId="77777777" w:rsidTr="00BC06E1">
        <w:trPr>
          <w:trHeight w:val="260"/>
        </w:trPr>
        <w:tc>
          <w:tcPr>
            <w:tcW w:w="7650" w:type="dxa"/>
            <w:shd w:val="clear" w:color="auto" w:fill="auto"/>
            <w:vAlign w:val="center"/>
          </w:tcPr>
          <w:p w14:paraId="717C389B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53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  <w:t>ÁREA DE CONOCIMIENTO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47E48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53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  <w:t>ORDEN DE PREFERENCIA*</w:t>
            </w:r>
          </w:p>
        </w:tc>
      </w:tr>
      <w:tr w:rsidR="00333087" w:rsidRPr="00E53664" w14:paraId="151BCB39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227E1F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Experimentales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4D434E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562FE11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65012E9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Sociales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2603E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5C276833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71B9C05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Educación Física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13E439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2606156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ED5525A" w14:textId="02D5AE16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(francés)</w:t>
            </w:r>
            <w:r w:rsidR="006934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 Nuevas Tecnologías aplicadas a la enseñanza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54122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0E19378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1682EB9F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(inglés)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960243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E727581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E30EE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y literatura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E8E9F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25F5EE8B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812A690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Matemáticas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8CADD6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D9355F3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6CD1173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Música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36981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3BFE432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58552E2E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Pedagogía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991EC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C2DD954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3A24DB9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Plástica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C79EA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66DFE132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45F744C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Psicología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586C4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5DDE700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5CF2CC2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Sociología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4D009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1CF3BCE6" w14:textId="20535106" w:rsidR="00333087" w:rsidRPr="00E53664" w:rsidRDefault="00333087" w:rsidP="007F1F1D">
      <w:pPr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*Es obligatorio </w:t>
      </w:r>
      <w:r w:rsidRPr="00E53664">
        <w:rPr>
          <w:rFonts w:ascii="Times New Roman" w:hAnsi="Times New Roman" w:cs="Times New Roman"/>
          <w:b/>
          <w:bCs/>
          <w:sz w:val="21"/>
          <w:szCs w:val="21"/>
          <w:u w:val="single"/>
          <w:lang w:val="es-ES_tradnl"/>
        </w:rPr>
        <w:t>cumplimentar todas las filas</w: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con el orden de preferencia correspondiente</w:t>
      </w:r>
    </w:p>
    <w:p w14:paraId="4DA28B7C" w14:textId="77777777" w:rsidR="00333087" w:rsidRPr="00E53664" w:rsidRDefault="00333087" w:rsidP="007F1F1D">
      <w:pPr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E53664">
        <w:rPr>
          <w:rFonts w:ascii="Times New Roman" w:hAnsi="Times New Roman" w:cs="Times New Roman"/>
          <w:sz w:val="21"/>
          <w:szCs w:val="21"/>
          <w:lang w:val="es-ES_tradnl"/>
        </w:rPr>
        <w:instrText xml:space="preserve"> FORMCHECKBOX </w:instrText>
      </w:r>
      <w:r w:rsidR="00000000">
        <w:rPr>
          <w:rFonts w:ascii="Times New Roman" w:hAnsi="Times New Roman" w:cs="Times New Roman"/>
          <w:sz w:val="21"/>
          <w:szCs w:val="21"/>
          <w:lang w:val="es-ES_tradnl"/>
        </w:rPr>
      </w:r>
      <w:r w:rsidR="00000000">
        <w:rPr>
          <w:rFonts w:ascii="Times New Roman" w:hAnsi="Times New Roman" w:cs="Times New Roman"/>
          <w:sz w:val="21"/>
          <w:szCs w:val="21"/>
          <w:lang w:val="es-ES_tradnl"/>
        </w:rPr>
        <w:fldChar w:fldCharType="separate"/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end"/>
      </w:r>
      <w:bookmarkEnd w:id="0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Tengo tutor asignado del curso </w:t>
      </w:r>
      <w:proofErr w:type="gramStart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>pasado</w:t>
      </w:r>
      <w:proofErr w:type="gramEnd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pero deseo solicitar cambio de área de conocimiento.</w:t>
      </w:r>
    </w:p>
    <w:p w14:paraId="6FCDFC45" w14:textId="1DAE65CE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En Cuenca a _______ de _____________________  </w:t>
      </w:r>
      <w:proofErr w:type="spell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de</w:t>
      </w:r>
      <w:proofErr w:type="spell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20 _____</w:t>
      </w:r>
    </w:p>
    <w:p w14:paraId="7A4E01F7" w14:textId="77777777" w:rsidR="00B54600" w:rsidRPr="00E53664" w:rsidRDefault="00B54600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</w:p>
    <w:p w14:paraId="3FF87FCF" w14:textId="35FD9195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Fdo. ___</w:t>
      </w:r>
      <w:r w:rsidR="00217756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</w:p>
    <w:p w14:paraId="21192FB6" w14:textId="6C163B9E" w:rsidR="00FA473C" w:rsidRDefault="00333087" w:rsidP="009E2C7A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SRA. DECANA DE LA FACULTAD DE EDUCACIÓN DE CUEN</w:t>
      </w:r>
      <w:r w:rsidR="007F1F1D"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CA</w:t>
      </w:r>
    </w:p>
    <w:p w14:paraId="634A784A" w14:textId="77777777" w:rsidR="009E2C7A" w:rsidRPr="009E2C7A" w:rsidRDefault="009E2C7A" w:rsidP="009E2C7A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</w:p>
    <w:p w14:paraId="3B1D5595" w14:textId="1761E19E" w:rsidR="00FA473C" w:rsidRPr="009E2C7A" w:rsidRDefault="00FA473C" w:rsidP="00FA473C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LÍNEAS TEMÁTICAS – CURSO 2023-24</w:t>
      </w:r>
    </w:p>
    <w:p w14:paraId="0D31D3BB" w14:textId="77777777" w:rsidR="00FA473C" w:rsidRPr="00E53664" w:rsidRDefault="00FA473C" w:rsidP="00FA473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2A312BA2" w14:textId="77777777" w:rsidTr="003A41B8">
        <w:trPr>
          <w:trHeight w:hRule="exact" w:val="397"/>
        </w:trPr>
        <w:tc>
          <w:tcPr>
            <w:tcW w:w="0" w:type="auto"/>
            <w:shd w:val="clear" w:color="auto" w:fill="000000" w:themeFill="text1"/>
            <w:vAlign w:val="bottom"/>
          </w:tcPr>
          <w:p w14:paraId="6F68FFFB" w14:textId="77777777" w:rsidR="00FA473C" w:rsidRPr="002C0C77" w:rsidRDefault="00FA473C" w:rsidP="003A41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EXPERIMENTALES</w:t>
            </w:r>
          </w:p>
        </w:tc>
      </w:tr>
      <w:tr w:rsidR="00FA473C" w:rsidRPr="00E53664" w14:paraId="43E14BCA" w14:textId="77777777" w:rsidTr="003A41B8">
        <w:trPr>
          <w:trHeight w:val="815"/>
        </w:trPr>
        <w:tc>
          <w:tcPr>
            <w:tcW w:w="0" w:type="auto"/>
          </w:tcPr>
          <w:p w14:paraId="3B63AB9C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Aplicación de recursos no formales —visitas a museos o centros de ciencias interactivos, parques naturales, otros tipos de visita extraescolares, etc.— en la Enseñanza de las Ciencias en la Educación Primaria. </w:t>
            </w:r>
          </w:p>
          <w:p w14:paraId="79BB5DA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Tratamiento didáctico de temas de ciencias naturales. </w:t>
            </w:r>
          </w:p>
          <w:p w14:paraId="2403E127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Metodología de Enseñanza de las Ciencias en Ed. Primaria Basada en la Indagación</w:t>
            </w:r>
          </w:p>
        </w:tc>
      </w:tr>
    </w:tbl>
    <w:p w14:paraId="35256E2F" w14:textId="77777777" w:rsidR="00FA473C" w:rsidRDefault="00FA473C" w:rsidP="00FA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50D8B757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7800C6D4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b/>
                <w:bCs/>
                <w:spacing w:val="6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SOCIALES</w:t>
            </w:r>
            <w:r w:rsidRPr="002C0C77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E53664" w14:paraId="633B4D7F" w14:textId="77777777" w:rsidTr="003A41B8">
        <w:trPr>
          <w:trHeight w:val="880"/>
        </w:trPr>
        <w:tc>
          <w:tcPr>
            <w:tcW w:w="0" w:type="auto"/>
          </w:tcPr>
          <w:p w14:paraId="24FE560E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Estudios sobre didáctica de la ciudad. </w:t>
            </w:r>
          </w:p>
          <w:p w14:paraId="4C381B92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Los medios de comunicación como recurso didáctico. </w:t>
            </w:r>
          </w:p>
          <w:p w14:paraId="1F868AA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Análisis geográfico del entorno: estudios de caso. </w:t>
            </w:r>
          </w:p>
          <w:p w14:paraId="07810D1F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Didáctica del patrimonio natural y cultural.</w:t>
            </w:r>
          </w:p>
          <w:p w14:paraId="7CE10E70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Educación ambiental y sostenibilidad. </w:t>
            </w:r>
          </w:p>
          <w:p w14:paraId="60F3D705" w14:textId="77777777" w:rsidR="00FA473C" w:rsidRPr="00604ED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604EDD">
              <w:rPr>
                <w:rFonts w:ascii="Times New Roman" w:hAnsi="Times New Roman"/>
                <w:sz w:val="24"/>
                <w:szCs w:val="24"/>
                <w:lang w:val="es-ES" w:eastAsia="es-ES"/>
              </w:rPr>
              <w:t>Procesos de enseñanza-aprendizaje de la Historia en Educación Primaria.</w:t>
            </w:r>
          </w:p>
          <w:p w14:paraId="058CD03C" w14:textId="77777777" w:rsidR="00FA473C" w:rsidRPr="00604ED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604EDD">
              <w:rPr>
                <w:rFonts w:ascii="Times New Roman" w:hAnsi="Times New Roman"/>
                <w:sz w:val="24"/>
                <w:szCs w:val="24"/>
                <w:lang w:val="es-ES" w:eastAsia="es-ES"/>
              </w:rPr>
              <w:t>Educación patrimonial en la escuela.</w:t>
            </w:r>
          </w:p>
          <w:p w14:paraId="061D331D" w14:textId="77777777" w:rsidR="00FA473C" w:rsidRPr="00604ED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604EDD">
              <w:rPr>
                <w:rFonts w:ascii="Times New Roman" w:hAnsi="Times New Roman"/>
                <w:sz w:val="24"/>
                <w:szCs w:val="24"/>
                <w:lang w:val="es-ES" w:eastAsia="es-ES"/>
              </w:rPr>
              <w:t>La Historia como herramienta al servicio de la comprensión de la diversidad cultural en Educación Primaria.</w:t>
            </w:r>
          </w:p>
          <w:p w14:paraId="293EA48C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604ED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Conocer el pasado, comprender el presente.</w:t>
            </w:r>
          </w:p>
        </w:tc>
      </w:tr>
    </w:tbl>
    <w:p w14:paraId="7518FBA4" w14:textId="77777777" w:rsidR="00FA473C" w:rsidRDefault="00FA473C" w:rsidP="00FA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327565A5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5A7AC21B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EDUCACIÓN FÍSICA</w:t>
            </w:r>
            <w:r w:rsidRPr="002C0C77">
              <w:rPr>
                <w:rFonts w:ascii="Times New Roman" w:hAnsi="Times New Roman" w:cs="Times New Roman"/>
                <w:i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E53664" w14:paraId="7BCBD164" w14:textId="77777777" w:rsidTr="003A41B8">
        <w:trPr>
          <w:trHeight w:val="1702"/>
        </w:trPr>
        <w:tc>
          <w:tcPr>
            <w:tcW w:w="0" w:type="auto"/>
          </w:tcPr>
          <w:p w14:paraId="5CC92AA1" w14:textId="77777777" w:rsidR="00FA473C" w:rsidRDefault="00FA473C" w:rsidP="003A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TFG se debería centrar en diseñar, aplicar y evaluar una (o varias) metodología(s) docente(s) (estilos o métodos de enseñanza, modelos pedagógicos…) con un(os) objetivo(s) educativo(s) y didáctico(s) basados en el contexto/alumnado. A continuación, se detallan de manera más específica las líneas temáticas:</w:t>
            </w:r>
          </w:p>
          <w:p w14:paraId="2C754B77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Mejora de los niveles de actividad física, condición física y salud desde la escuela.</w:t>
            </w:r>
          </w:p>
          <w:p w14:paraId="2ADCDA11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Alimentación saludable y actividad física.</w:t>
            </w:r>
          </w:p>
          <w:p w14:paraId="75A67CBD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Igualdad de género en la educación física.</w:t>
            </w:r>
          </w:p>
          <w:p w14:paraId="0F0C5234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Didáctica en educación infantil.</w:t>
            </w:r>
          </w:p>
          <w:p w14:paraId="66BA4BF6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La creatividad motriz a través de la expresión corporal.</w:t>
            </w:r>
          </w:p>
          <w:p w14:paraId="1401099E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Percepción y satisfacción corporal en niños.</w:t>
            </w:r>
          </w:p>
          <w:p w14:paraId="06DA9F6F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Alumnado con altas capacidades en educación física.</w:t>
            </w:r>
          </w:p>
          <w:p w14:paraId="0C231F2C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Estilos de enseñanza en educación física.</w:t>
            </w:r>
          </w:p>
          <w:p w14:paraId="3A6F9727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Educación física inclusiva y adaptada al alumnado con necesidades educativas especiales.</w:t>
            </w:r>
          </w:p>
          <w:p w14:paraId="66068789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Iniciación deportiva: educación deportiva y enseñanza comprensiva del deporte.</w:t>
            </w:r>
          </w:p>
          <w:p w14:paraId="238A80D7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Modelo de autoconstrucción de materiales.</w:t>
            </w:r>
          </w:p>
          <w:p w14:paraId="137D8B6E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Juegos tradicionales y alternativos.</w:t>
            </w:r>
          </w:p>
          <w:p w14:paraId="525AADD6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552CE3AF" w14:textId="77777777" w:rsidR="00FA473C" w:rsidRDefault="00FA473C" w:rsidP="00FA473C"/>
    <w:p w14:paraId="3627A23E" w14:textId="77777777" w:rsidR="00FA473C" w:rsidRDefault="00FA473C" w:rsidP="00FA473C"/>
    <w:p w14:paraId="7C8764F7" w14:textId="77777777" w:rsidR="009E2C7A" w:rsidRDefault="009E2C7A" w:rsidP="00FA473C"/>
    <w:p w14:paraId="3F17A732" w14:textId="77777777" w:rsidR="009E2C7A" w:rsidRDefault="009E2C7A" w:rsidP="00FA473C"/>
    <w:p w14:paraId="0FA30BEF" w14:textId="77777777" w:rsidR="009E2C7A" w:rsidRDefault="009E2C7A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5E9E0554" w14:textId="77777777" w:rsidTr="003A41B8">
        <w:tc>
          <w:tcPr>
            <w:tcW w:w="5000" w:type="pct"/>
            <w:shd w:val="clear" w:color="auto" w:fill="000000" w:themeFill="text1"/>
            <w:vAlign w:val="bottom"/>
          </w:tcPr>
          <w:p w14:paraId="2987ED0E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(FRANCÉS) Y NUEVAS TECNOLOGÍAS APLICADAS A LA ENSEÑANZA</w:t>
            </w:r>
          </w:p>
        </w:tc>
      </w:tr>
      <w:tr w:rsidR="00FA473C" w:rsidRPr="00E53664" w14:paraId="03874EC4" w14:textId="77777777" w:rsidTr="003A41B8">
        <w:tc>
          <w:tcPr>
            <w:tcW w:w="5000" w:type="pct"/>
          </w:tcPr>
          <w:p w14:paraId="6F3F6026" w14:textId="77777777" w:rsidR="00FA473C" w:rsidRPr="0017189F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Lengua francesa y su didáctica </w:t>
            </w:r>
          </w:p>
          <w:p w14:paraId="6D587C93" w14:textId="77777777" w:rsidR="00FA473C" w:rsidRPr="0017189F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Uso de las TIC en el aprendizaje de idiomas extranjeras y en proyectos colaborativos.</w:t>
            </w:r>
          </w:p>
          <w:p w14:paraId="76B00D75" w14:textId="77777777" w:rsidR="00FA473C" w:rsidRPr="0017189F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Concepción de material y actividades a través de las nuevas tecnologías.</w:t>
            </w:r>
          </w:p>
          <w:p w14:paraId="5B013DA9" w14:textId="77777777" w:rsidR="00FA473C" w:rsidRPr="0017189F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Aprendizaje de lenguas extranjera (</w:t>
            </w:r>
            <w:proofErr w:type="gramStart"/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Francés</w:t>
            </w:r>
            <w:proofErr w:type="gramEnd"/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).</w:t>
            </w:r>
          </w:p>
          <w:p w14:paraId="59A7557C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Enseñanza hibrida y didáctica.</w:t>
            </w:r>
          </w:p>
        </w:tc>
      </w:tr>
    </w:tbl>
    <w:p w14:paraId="78E56B13" w14:textId="77777777" w:rsidR="00FA473C" w:rsidRDefault="00FA473C" w:rsidP="00FA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68DB7024" w14:textId="77777777" w:rsidTr="003A41B8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1449A8BF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(INGLÉS)</w:t>
            </w:r>
            <w:r w:rsidRPr="00E5366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E53664" w14:paraId="37D19908" w14:textId="77777777" w:rsidTr="003A41B8">
        <w:trPr>
          <w:trHeight w:val="835"/>
        </w:trPr>
        <w:tc>
          <w:tcPr>
            <w:tcW w:w="0" w:type="auto"/>
          </w:tcPr>
          <w:p w14:paraId="4569FD3A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Recursos disponibles e utilizados en el aula de inglés (recursos didácticos materiales, espaciales y virtuales: manuales,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picture</w:t>
            </w:r>
            <w:proofErr w:type="spellEnd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books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TICs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; características del aula). </w:t>
            </w:r>
          </w:p>
          <w:p w14:paraId="0E248658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Atención a la diversidad en la enseñanza del inglés (el perfil del alumno: edad, ACNEE). </w:t>
            </w:r>
          </w:p>
          <w:p w14:paraId="2A42A38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comunicativas —</w:t>
            </w:r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oral 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y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listening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—. </w:t>
            </w:r>
          </w:p>
          <w:p w14:paraId="598754E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de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reading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y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writing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. </w:t>
            </w:r>
          </w:p>
        </w:tc>
      </w:tr>
    </w:tbl>
    <w:p w14:paraId="7EE8A3B1" w14:textId="77777777" w:rsidR="00FA473C" w:rsidRDefault="00FA473C" w:rsidP="00FA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558D4FFF" w14:textId="77777777" w:rsidTr="003A41B8">
        <w:trPr>
          <w:trHeight w:val="70"/>
        </w:trPr>
        <w:tc>
          <w:tcPr>
            <w:tcW w:w="0" w:type="auto"/>
            <w:shd w:val="clear" w:color="auto" w:fill="000000" w:themeFill="text1"/>
            <w:vAlign w:val="bottom"/>
          </w:tcPr>
          <w:p w14:paraId="3DDCAAB2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Y LITERATURA</w:t>
            </w:r>
            <w:r w:rsidRPr="00E5366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E53664" w14:paraId="486988C4" w14:textId="77777777" w:rsidTr="003A41B8">
        <w:trPr>
          <w:trHeight w:val="1402"/>
        </w:trPr>
        <w:tc>
          <w:tcPr>
            <w:tcW w:w="0" w:type="auto"/>
          </w:tcPr>
          <w:p w14:paraId="2942C19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Estrategias y recursos para el desarrollo de la lengua oral en Educación Infantil. (Infantil)</w:t>
            </w:r>
          </w:p>
          <w:p w14:paraId="010A143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temprano de la lecto-escritura: elaboración de materiales. (Infantil)</w:t>
            </w:r>
          </w:p>
          <w:p w14:paraId="7AB6C26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Los errores en la lengua oral y en el lenguaje escrito como instrumento de aprendizaje en Educación Primaria. (Primaria)</w:t>
            </w:r>
          </w:p>
          <w:p w14:paraId="504C87EA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proofErr w:type="gramStart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.-</w:t>
            </w:r>
            <w:proofErr w:type="gram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Literatura infantil y animación a la lectura (Infantil)</w:t>
            </w:r>
          </w:p>
          <w:p w14:paraId="2306FEB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de la lecto-escritura en Educación Primaria: métodos y recursos. (Primaria)</w:t>
            </w:r>
          </w:p>
          <w:p w14:paraId="5E65883E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comprensión lectora. (Primaria)</w:t>
            </w:r>
          </w:p>
          <w:p w14:paraId="7828985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expresión escrita. (Primaria)</w:t>
            </w:r>
          </w:p>
        </w:tc>
      </w:tr>
    </w:tbl>
    <w:p w14:paraId="13B0998D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7D1BC071" w14:textId="77777777" w:rsidTr="003A41B8">
        <w:trPr>
          <w:trHeight w:hRule="exact" w:val="340"/>
        </w:trPr>
        <w:tc>
          <w:tcPr>
            <w:tcW w:w="5000" w:type="pct"/>
            <w:shd w:val="clear" w:color="auto" w:fill="000000" w:themeFill="text1"/>
            <w:vAlign w:val="bottom"/>
          </w:tcPr>
          <w:p w14:paraId="78FF8199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MATEMÁTICAS </w:t>
            </w:r>
          </w:p>
        </w:tc>
      </w:tr>
      <w:tr w:rsidR="00FA473C" w:rsidRPr="00E53664" w14:paraId="0A9351C3" w14:textId="77777777" w:rsidTr="003A41B8">
        <w:trPr>
          <w:trHeight w:val="756"/>
        </w:trPr>
        <w:tc>
          <w:tcPr>
            <w:tcW w:w="5000" w:type="pct"/>
          </w:tcPr>
          <w:p w14:paraId="2CB2A49D" w14:textId="77777777" w:rsidR="00FA473C" w:rsidRPr="00E6549E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Métodos estructurados de resolución de problemas en Educación Primaria.</w:t>
            </w:r>
          </w:p>
          <w:p w14:paraId="5C61F4B9" w14:textId="77777777" w:rsidR="00FA473C" w:rsidRPr="00E6549E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Resolución de problemas con alumnos con necesidades educativas especiales.</w:t>
            </w:r>
          </w:p>
          <w:p w14:paraId="34F6474E" w14:textId="77777777" w:rsidR="00FA473C" w:rsidRPr="00E6549E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Actividades motivadoras para alumnos con talento matemático.</w:t>
            </w:r>
          </w:p>
          <w:p w14:paraId="671A5CF7" w14:textId="77777777" w:rsidR="00FA473C" w:rsidRPr="00E6549E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Robótica educativa en Educación Infantil.</w:t>
            </w:r>
          </w:p>
          <w:p w14:paraId="796D6391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-Metodologías activas para trabajar la competencia matemática en Educación Infantil.</w:t>
            </w:r>
          </w:p>
          <w:p w14:paraId="7491AAD5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-Taller de matemáticas interdisciplinares</w:t>
            </w:r>
          </w:p>
          <w:p w14:paraId="1353A2A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-Pedagogías alternativas en el aula de matemáticas</w:t>
            </w:r>
          </w:p>
        </w:tc>
      </w:tr>
    </w:tbl>
    <w:p w14:paraId="50B453B2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432D74AC" w14:textId="77777777" w:rsidTr="003A41B8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30FBB3CC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MÚSICA </w:t>
            </w:r>
          </w:p>
        </w:tc>
      </w:tr>
      <w:tr w:rsidR="00FA473C" w:rsidRPr="00E53664" w14:paraId="060F0172" w14:textId="77777777" w:rsidTr="003A41B8">
        <w:trPr>
          <w:trHeight w:val="1706"/>
        </w:trPr>
        <w:tc>
          <w:tcPr>
            <w:tcW w:w="0" w:type="auto"/>
          </w:tcPr>
          <w:p w14:paraId="41E1C2FA" w14:textId="77777777" w:rsidR="00FA473C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Aplicaciones didácticas basadas en el folclore (música y danza).</w:t>
            </w:r>
          </w:p>
          <w:p w14:paraId="0D01B828" w14:textId="77777777" w:rsidR="00FA473C" w:rsidRPr="00934310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Aplicaciones didácticas basadas en la Historia de la Música universal, nacional, regional y/o local.</w:t>
            </w:r>
          </w:p>
          <w:p w14:paraId="16028703" w14:textId="77777777" w:rsidR="00FA473C" w:rsidRPr="00934310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Aplicaciones didácticas desde la propia formación musical.</w:t>
            </w:r>
          </w:p>
          <w:p w14:paraId="7A024591" w14:textId="77777777" w:rsidR="00FA473C" w:rsidRPr="00934310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La percepción y la audición musical.</w:t>
            </w:r>
          </w:p>
          <w:p w14:paraId="4433D6D1" w14:textId="77777777" w:rsidR="00FA473C" w:rsidRPr="00934310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Didáctica de la música.</w:t>
            </w:r>
          </w:p>
          <w:p w14:paraId="13C4F59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D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esarrollo de la creatividad a través de la música y/o la danza.</w:t>
            </w:r>
          </w:p>
        </w:tc>
      </w:tr>
    </w:tbl>
    <w:p w14:paraId="08B7267E" w14:textId="77777777" w:rsidR="00FA473C" w:rsidRDefault="00FA473C" w:rsidP="00FA473C"/>
    <w:p w14:paraId="754C6C76" w14:textId="77777777" w:rsidR="00FA473C" w:rsidRDefault="00FA473C" w:rsidP="00FA473C"/>
    <w:p w14:paraId="0FE9F005" w14:textId="77777777" w:rsidR="00FA473C" w:rsidRDefault="00FA473C" w:rsidP="00FA473C"/>
    <w:p w14:paraId="16630C66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31A294AA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1CA99AC1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lastRenderedPageBreak/>
              <w:t>PEDAGOGÍA</w:t>
            </w:r>
          </w:p>
        </w:tc>
      </w:tr>
      <w:tr w:rsidR="00FA473C" w:rsidRPr="00E53664" w14:paraId="3A0E9265" w14:textId="77777777" w:rsidTr="003A41B8">
        <w:trPr>
          <w:trHeight w:val="5756"/>
        </w:trPr>
        <w:tc>
          <w:tcPr>
            <w:tcW w:w="0" w:type="auto"/>
          </w:tcPr>
          <w:p w14:paraId="452DFA3A" w14:textId="77777777" w:rsidR="00FA473C" w:rsidRPr="0013552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1355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Teoría e Historia de la Educación, “Perspectivas actuales en Educación”</w:t>
            </w:r>
          </w:p>
          <w:p w14:paraId="0FE54CF4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-Globalización, educación y sociedad de la información (tecnologías en educación, web 2.0, redes sociales en educación, etc.).</w:t>
            </w:r>
          </w:p>
          <w:p w14:paraId="6AC5E3DC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Derecho a la educación, igualdad de oportunidades y educación inclusiva.</w:t>
            </w:r>
          </w:p>
          <w:p w14:paraId="44C36A1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Nuevos retos en la formación del profesorado.</w:t>
            </w:r>
          </w:p>
          <w:p w14:paraId="17CA58F7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para la ciudadanía.</w:t>
            </w:r>
          </w:p>
          <w:p w14:paraId="48C3B653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en valores.</w:t>
            </w:r>
          </w:p>
          <w:p w14:paraId="173669A5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de personas adultas.</w:t>
            </w:r>
          </w:p>
          <w:p w14:paraId="1D7F8A1A" w14:textId="77777777" w:rsidR="00FA473C" w:rsidRPr="0013552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</w:rPr>
            </w:pPr>
          </w:p>
          <w:p w14:paraId="40E1D2E6" w14:textId="77777777" w:rsidR="00FA473C" w:rsidRPr="0013552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1355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Didáctica </w:t>
            </w:r>
          </w:p>
          <w:p w14:paraId="32649806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La educación en niños con necesidades de apoyo educativo. </w:t>
            </w:r>
          </w:p>
          <w:p w14:paraId="5828E92F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Inclusión y diversidad. </w:t>
            </w:r>
          </w:p>
          <w:p w14:paraId="3486831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Escuela y cultura escolar. </w:t>
            </w:r>
          </w:p>
          <w:p w14:paraId="27601373" w14:textId="77777777" w:rsidR="00FA473C" w:rsidRPr="00E53664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Formación del profesorado.   </w:t>
            </w:r>
          </w:p>
          <w:p w14:paraId="2BD6F38D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planificación docente: Escuela, currículo y competencias.</w:t>
            </w:r>
          </w:p>
          <w:p w14:paraId="704A3AB7" w14:textId="77777777" w:rsidR="00FA473C" w:rsidRPr="00E53664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Evaluación por competencias como mejora docente: diseño y aplicación de instrumentos para la mejora de los aprendizajes.</w:t>
            </w:r>
          </w:p>
          <w:p w14:paraId="6ABB7E28" w14:textId="77777777" w:rsidR="00FA473C" w:rsidRPr="00E53664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El docente como investigador en el aula. </w:t>
            </w:r>
          </w:p>
          <w:p w14:paraId="35E3B227" w14:textId="77777777" w:rsidR="00FA473C" w:rsidRPr="00E53664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Observar en el aula de infantil para mejorar la práctica docente. </w:t>
            </w:r>
          </w:p>
          <w:p w14:paraId="7B36520A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Promover procesos orientados al éxito educativo de todos.</w:t>
            </w:r>
          </w:p>
          <w:p w14:paraId="6DF63B99" w14:textId="77777777" w:rsidR="00FA473C" w:rsidRPr="00325C9A" w:rsidRDefault="00FA473C" w:rsidP="003A41B8">
            <w:pPr>
              <w:pStyle w:val="Textosinformato"/>
              <w:ind w:firstLine="0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325C9A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Mindfulness y atención plena</w:t>
            </w:r>
          </w:p>
          <w:p w14:paraId="1A594110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325C9A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- Educación emocional</w:t>
            </w:r>
          </w:p>
          <w:p w14:paraId="6D21CC9D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Innovación educativa</w:t>
            </w:r>
          </w:p>
          <w:p w14:paraId="44B3A004" w14:textId="77777777" w:rsidR="00FA473C" w:rsidRPr="00BD37B6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/>
              </w:rPr>
            </w:pPr>
          </w:p>
        </w:tc>
      </w:tr>
    </w:tbl>
    <w:p w14:paraId="5C12F778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33EA58B8" w14:textId="77777777" w:rsidTr="003A41B8">
        <w:trPr>
          <w:trHeight w:hRule="exact" w:val="340"/>
        </w:trPr>
        <w:tc>
          <w:tcPr>
            <w:tcW w:w="0" w:type="auto"/>
            <w:vAlign w:val="bottom"/>
          </w:tcPr>
          <w:p w14:paraId="5EAC9B12" w14:textId="396F8828" w:rsidR="00FA473C" w:rsidRPr="00AE4F7C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</w:pPr>
            <w:r w:rsidRPr="00AE4F7C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EXPRESIÓN PLÁSTICA</w:t>
            </w:r>
            <w:r w:rsidR="00561D84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 Y VISUAL</w:t>
            </w:r>
            <w:r w:rsidRPr="00AE4F7C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1EC5F1A2" w14:textId="77777777" w:rsidR="00FA473C" w:rsidRPr="00E53664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AD3A381" w14:textId="77777777" w:rsidR="00FA473C" w:rsidRPr="00E53664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4344290" w14:textId="77777777" w:rsidR="00FA473C" w:rsidRPr="00E53664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A473C" w:rsidRPr="00E53664" w14:paraId="5BC8F987" w14:textId="77777777" w:rsidTr="003A41B8">
        <w:tc>
          <w:tcPr>
            <w:tcW w:w="0" w:type="auto"/>
          </w:tcPr>
          <w:p w14:paraId="208C31A5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-Evolución del dibujo infantil. Etapas del desarrollo.</w:t>
            </w:r>
          </w:p>
          <w:p w14:paraId="3D59517F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-Materiales para la expresión plástica: específicos y no específicos.</w:t>
            </w:r>
          </w:p>
          <w:p w14:paraId="269844B6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-Creatividad y expresión plástica. </w:t>
            </w:r>
          </w:p>
          <w:p w14:paraId="3A90D036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-Creación plástica, reutilización de materiales y sostenibilidad.</w:t>
            </w:r>
          </w:p>
          <w:p w14:paraId="60907624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-Arteterapia y salud mental.</w:t>
            </w:r>
          </w:p>
          <w:p w14:paraId="21112AB5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-La producción plástica infantil como test proyectivo.</w:t>
            </w:r>
          </w:p>
          <w:p w14:paraId="2AA01D40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-La influencia de los medios de comunicación y los mensajes que transmiten. </w:t>
            </w:r>
          </w:p>
          <w:p w14:paraId="5B8EDC44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-El entorno y el museo como lugares de aprendizaje. Contemplación, apreciación estética. El arte como parte de la educación integral.</w:t>
            </w:r>
          </w:p>
          <w:p w14:paraId="12A50981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-Aproximación a la obra de arte. La obra de arte como recurso didáctico.</w:t>
            </w:r>
          </w:p>
          <w:p w14:paraId="606A4372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-Educación artística, arte y patrimonio.</w:t>
            </w:r>
          </w:p>
          <w:p w14:paraId="5F625E50" w14:textId="77FF848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4819A169" w14:textId="77777777" w:rsidR="00FA473C" w:rsidRPr="00E53664" w:rsidRDefault="00FA473C" w:rsidP="00FA473C">
      <w:pPr>
        <w:rPr>
          <w:rFonts w:ascii="Times New Roman" w:hAnsi="Times New Roman" w:cs="Times New Roman"/>
        </w:rPr>
      </w:pPr>
    </w:p>
    <w:p w14:paraId="1A520C2B" w14:textId="77777777" w:rsidR="00FA473C" w:rsidRPr="00E53664" w:rsidRDefault="00FA473C" w:rsidP="00FA473C">
      <w:pPr>
        <w:rPr>
          <w:rFonts w:ascii="Times New Roman" w:hAnsi="Times New Roman" w:cs="Times New Roman"/>
        </w:rPr>
      </w:pPr>
    </w:p>
    <w:p w14:paraId="58A98AFC" w14:textId="77777777" w:rsidR="00FA473C" w:rsidRDefault="00FA473C" w:rsidP="00FA4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422FF812" w14:textId="77777777" w:rsidTr="003A41B8">
        <w:trPr>
          <w:trHeight w:hRule="exact" w:val="397"/>
        </w:trPr>
        <w:tc>
          <w:tcPr>
            <w:tcW w:w="5000" w:type="pct"/>
            <w:vAlign w:val="bottom"/>
          </w:tcPr>
          <w:p w14:paraId="7B45DCAE" w14:textId="77777777" w:rsidR="00FA473C" w:rsidRPr="00E53664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E4F7C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lastRenderedPageBreak/>
              <w:t>PSICOLOGÍA</w:t>
            </w:r>
          </w:p>
        </w:tc>
      </w:tr>
      <w:tr w:rsidR="00FA473C" w:rsidRPr="00E53664" w14:paraId="7D82481A" w14:textId="77777777" w:rsidTr="003A41B8">
        <w:trPr>
          <w:trHeight w:val="10143"/>
        </w:trPr>
        <w:tc>
          <w:tcPr>
            <w:tcW w:w="5000" w:type="pct"/>
          </w:tcPr>
          <w:p w14:paraId="454CA3EE" w14:textId="77777777" w:rsidR="00FA473C" w:rsidRPr="00E53664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educación (área 1)</w:t>
            </w:r>
          </w:p>
          <w:p w14:paraId="2839AFB0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Modificación de conductas. </w:t>
            </w:r>
          </w:p>
          <w:p w14:paraId="4815BEB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Teorías del aprendizaje</w:t>
            </w:r>
          </w:p>
          <w:p w14:paraId="05415848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Déficit de atención. </w:t>
            </w:r>
          </w:p>
          <w:p w14:paraId="36E47CAD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Carencias afectivo-emocionales. </w:t>
            </w:r>
          </w:p>
          <w:p w14:paraId="768FCD5D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Desarrollo cognitivo (memoria, atención, aprendizaje, percepción, inteligencia). </w:t>
            </w:r>
          </w:p>
          <w:p w14:paraId="05C664CC" w14:textId="77777777" w:rsidR="00FA473C" w:rsidRPr="00E53664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del desarrollo (área 2)</w:t>
            </w:r>
          </w:p>
          <w:p w14:paraId="27158AE7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Creatividad. </w:t>
            </w:r>
          </w:p>
          <w:p w14:paraId="007E7A84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Juego. </w:t>
            </w:r>
          </w:p>
          <w:p w14:paraId="0F2ECF1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Inteligencia emocional. </w:t>
            </w:r>
          </w:p>
          <w:p w14:paraId="11CB03C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Competencia parental. </w:t>
            </w:r>
          </w:p>
          <w:p w14:paraId="345D3357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Creencias de alumnos y profesores sobre la enseñanza y el aprendizaje. </w:t>
            </w:r>
          </w:p>
          <w:p w14:paraId="76874F5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Retos en la formación inicial y permanente del profesorado: aspectos psicológicos. </w:t>
            </w:r>
          </w:p>
          <w:p w14:paraId="3FFC47D6" w14:textId="77777777" w:rsidR="00FA473C" w:rsidRPr="00E53664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Trastornos del aprendizaje y del desarrollo (área 3)</w:t>
            </w:r>
          </w:p>
          <w:p w14:paraId="4C5CC30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Trastornos por déficit de atención e hiperactividad (TDAH). </w:t>
            </w:r>
          </w:p>
          <w:p w14:paraId="1DB26E56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Trastornos de la comunicación y del lenguaje </w:t>
            </w:r>
          </w:p>
          <w:p w14:paraId="613F92B6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del espect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ro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autista (TEA) y otros trastornos del desarrollo.</w:t>
            </w:r>
          </w:p>
          <w:p w14:paraId="5EEC362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Discapacidades sensoriales. </w:t>
            </w:r>
          </w:p>
          <w:p w14:paraId="26E6F89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motórica. </w:t>
            </w:r>
          </w:p>
          <w:p w14:paraId="05DBCB6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intelectual. </w:t>
            </w:r>
          </w:p>
          <w:p w14:paraId="5C17866F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Altas capacidades y sobredotación. </w:t>
            </w:r>
          </w:p>
          <w:p w14:paraId="0D8D43DE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Familias disfuncionales. </w:t>
            </w:r>
          </w:p>
          <w:p w14:paraId="7F71529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Calidad de vida en niños con necesidades educativas especiales. </w:t>
            </w:r>
          </w:p>
          <w:p w14:paraId="39798A59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Atención temprana. </w:t>
            </w:r>
          </w:p>
          <w:p w14:paraId="06BD53F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284B308E" w14:textId="77777777" w:rsidR="00FA473C" w:rsidRPr="00E53664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salud (área 4)</w:t>
            </w:r>
          </w:p>
          <w:p w14:paraId="67927AC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motor. </w:t>
            </w:r>
          </w:p>
          <w:p w14:paraId="797DBB53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la conducta alimentaria. </w:t>
            </w:r>
          </w:p>
          <w:p w14:paraId="6788497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ejercicio físico. </w:t>
            </w:r>
          </w:p>
          <w:p w14:paraId="72779D9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control de esfínteres. </w:t>
            </w:r>
          </w:p>
          <w:p w14:paraId="71E4B21E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de la personalidad. </w:t>
            </w:r>
          </w:p>
          <w:p w14:paraId="6D921F3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Prevención y detección del estado de ánimo. </w:t>
            </w:r>
          </w:p>
          <w:p w14:paraId="19C42D44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Intervención en alumnos con déficits en habilidades sociales básicas. </w:t>
            </w:r>
          </w:p>
          <w:p w14:paraId="16094AAB" w14:textId="77777777" w:rsidR="00FA473C" w:rsidRPr="00E53664" w:rsidRDefault="00FA473C" w:rsidP="003A41B8">
            <w:pPr>
              <w:pStyle w:val="Textosinformato"/>
              <w:jc w:val="left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Terapias y actividades asistidas con animales. </w:t>
            </w:r>
          </w:p>
        </w:tc>
      </w:tr>
    </w:tbl>
    <w:p w14:paraId="0A150050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0B57118C" w14:textId="77777777" w:rsidTr="003A41B8">
        <w:trPr>
          <w:trHeight w:hRule="exact" w:val="397"/>
        </w:trPr>
        <w:tc>
          <w:tcPr>
            <w:tcW w:w="5000" w:type="pct"/>
            <w:vAlign w:val="bottom"/>
          </w:tcPr>
          <w:p w14:paraId="62B9C212" w14:textId="77777777" w:rsidR="00FA473C" w:rsidRPr="00E53664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E4F7C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SOCIOLOGÍA </w:t>
            </w:r>
          </w:p>
        </w:tc>
      </w:tr>
      <w:tr w:rsidR="00FA473C" w:rsidRPr="00E53664" w14:paraId="15B7CDF7" w14:textId="77777777" w:rsidTr="003A41B8">
        <w:trPr>
          <w:trHeight w:val="2104"/>
        </w:trPr>
        <w:tc>
          <w:tcPr>
            <w:tcW w:w="5000" w:type="pct"/>
          </w:tcPr>
          <w:p w14:paraId="2648D5A4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Innovación docente.</w:t>
            </w:r>
          </w:p>
          <w:p w14:paraId="5338CDBE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Transición de primaria a secundaria.</w:t>
            </w:r>
          </w:p>
          <w:p w14:paraId="4539D1B5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Escuela rural.</w:t>
            </w:r>
          </w:p>
          <w:p w14:paraId="562EE4DE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Comunidades de aprendizaje.</w:t>
            </w:r>
          </w:p>
          <w:p w14:paraId="600F09DD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Género y educación. La escuela en la construcción del género.</w:t>
            </w:r>
          </w:p>
          <w:p w14:paraId="3BFA4EBC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Formación inicial de las/os maestras/os.</w:t>
            </w:r>
          </w:p>
          <w:p w14:paraId="0CAB47E9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Factores sociales del rendimiento escolar.</w:t>
            </w:r>
          </w:p>
          <w:p w14:paraId="21F25F4F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Elaboración de un </w:t>
            </w:r>
            <w:proofErr w:type="spellStart"/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en las sociedades democráticas: ciencia y derechos.</w:t>
            </w:r>
          </w:p>
          <w:p w14:paraId="6A3F0CDF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El lugar de los Derechos Humanos en el </w:t>
            </w:r>
            <w:proofErr w:type="spellStart"/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0FDDC98A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La inclusión de la diversidad social como problema práctico: elaboración de un programa.</w:t>
            </w:r>
          </w:p>
          <w:p w14:paraId="4A8976A5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Análisis de un entorno social: el centro educativo, el municipio.</w:t>
            </w:r>
          </w:p>
          <w:p w14:paraId="169964AC" w14:textId="77777777" w:rsidR="00FA473C" w:rsidRPr="00E93A3A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Naturaleza de la Ciencia y didáctica de las ciencias experimentales.</w:t>
            </w:r>
          </w:p>
        </w:tc>
      </w:tr>
    </w:tbl>
    <w:p w14:paraId="4046D08D" w14:textId="77777777" w:rsidR="007F1F1D" w:rsidRPr="00E53664" w:rsidRDefault="007F1F1D" w:rsidP="00FA473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sectPr w:rsidR="007F1F1D" w:rsidRPr="00E53664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2EFC"/>
    <w:multiLevelType w:val="hybridMultilevel"/>
    <w:tmpl w:val="8006D6F8"/>
    <w:lvl w:ilvl="0" w:tplc="38BCF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50336"/>
    <w:rsid w:val="000810C2"/>
    <w:rsid w:val="00136386"/>
    <w:rsid w:val="00136646"/>
    <w:rsid w:val="0017189F"/>
    <w:rsid w:val="001A55C9"/>
    <w:rsid w:val="00217756"/>
    <w:rsid w:val="00325C9A"/>
    <w:rsid w:val="00333087"/>
    <w:rsid w:val="00376E94"/>
    <w:rsid w:val="003D6644"/>
    <w:rsid w:val="00451595"/>
    <w:rsid w:val="00521C9B"/>
    <w:rsid w:val="0052534B"/>
    <w:rsid w:val="005347D0"/>
    <w:rsid w:val="00560F27"/>
    <w:rsid w:val="00561D84"/>
    <w:rsid w:val="0060743A"/>
    <w:rsid w:val="00691248"/>
    <w:rsid w:val="006934DC"/>
    <w:rsid w:val="006964CB"/>
    <w:rsid w:val="00700CEB"/>
    <w:rsid w:val="007B19A6"/>
    <w:rsid w:val="007F1F1D"/>
    <w:rsid w:val="0081729D"/>
    <w:rsid w:val="009A529D"/>
    <w:rsid w:val="009E2C7A"/>
    <w:rsid w:val="00B2686C"/>
    <w:rsid w:val="00B545B1"/>
    <w:rsid w:val="00B54600"/>
    <w:rsid w:val="00BC06E1"/>
    <w:rsid w:val="00BF172A"/>
    <w:rsid w:val="00CA49BE"/>
    <w:rsid w:val="00CA5D2C"/>
    <w:rsid w:val="00CC6DBD"/>
    <w:rsid w:val="00DD775C"/>
    <w:rsid w:val="00E42A0B"/>
    <w:rsid w:val="00E53664"/>
    <w:rsid w:val="00E7613F"/>
    <w:rsid w:val="00ED683A"/>
    <w:rsid w:val="00EF0B69"/>
    <w:rsid w:val="00F2176F"/>
    <w:rsid w:val="00F963FA"/>
    <w:rsid w:val="00FA473C"/>
    <w:rsid w:val="00FB47F8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rsid w:val="00DD775C"/>
    <w:rPr>
      <w:color w:val="0563C1"/>
      <w:u w:val="single"/>
    </w:rPr>
  </w:style>
  <w:style w:type="paragraph" w:styleId="Textosinformato">
    <w:name w:val="Plain Text"/>
    <w:basedOn w:val="Normal"/>
    <w:link w:val="TextosinformatoCar"/>
    <w:rsid w:val="001A55C9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A55C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Prrafodelista">
    <w:name w:val="List Paragraph"/>
    <w:basedOn w:val="Normal"/>
    <w:uiPriority w:val="34"/>
    <w:qFormat/>
    <w:rsid w:val="00FA473C"/>
    <w:pPr>
      <w:spacing w:after="160" w:line="252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sterio.cu@uclm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2</cp:revision>
  <dcterms:created xsi:type="dcterms:W3CDTF">2023-12-03T20:43:00Z</dcterms:created>
  <dcterms:modified xsi:type="dcterms:W3CDTF">2023-12-03T20:43:00Z</dcterms:modified>
</cp:coreProperties>
</file>